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69393" w14:textId="11264E78" w:rsidR="0012128D" w:rsidRPr="00E06FFC" w:rsidRDefault="00E06FFC" w:rsidP="00AB560F">
      <w:pPr>
        <w:rPr>
          <w:color w:val="00A3E0"/>
          <w:sz w:val="28"/>
          <w:szCs w:val="28"/>
        </w:rPr>
      </w:pPr>
      <w:r w:rsidRPr="00E06FFC">
        <w:rPr>
          <w:color w:val="00A3E0"/>
          <w:sz w:val="28"/>
          <w:szCs w:val="28"/>
        </w:rPr>
        <w:t>Aanbestedingstekst HF</w:t>
      </w:r>
      <w:r w:rsidR="002A09CD">
        <w:rPr>
          <w:color w:val="00A3E0"/>
          <w:sz w:val="28"/>
          <w:szCs w:val="28"/>
        </w:rPr>
        <w:t>A</w:t>
      </w:r>
      <w:r w:rsidRPr="00E06FFC">
        <w:rPr>
          <w:color w:val="00A3E0"/>
          <w:sz w:val="28"/>
          <w:szCs w:val="28"/>
        </w:rPr>
        <w:t xml:space="preserve"> </w:t>
      </w:r>
      <w:r w:rsidR="00D81AE3">
        <w:rPr>
          <w:color w:val="00A3E0"/>
          <w:sz w:val="28"/>
          <w:szCs w:val="28"/>
        </w:rPr>
        <w:t xml:space="preserve">… </w:t>
      </w:r>
    </w:p>
    <w:p w14:paraId="6FB04769" w14:textId="58B06B66" w:rsidR="00E06FFC" w:rsidRDefault="00E06FFC" w:rsidP="00AB560F">
      <w:pPr>
        <w:rPr>
          <w:color w:val="00A3E0"/>
          <w:sz w:val="32"/>
          <w:szCs w:val="32"/>
        </w:rPr>
      </w:pPr>
    </w:p>
    <w:p w14:paraId="09FD3535" w14:textId="2103B59D" w:rsidR="00D81AE3" w:rsidRDefault="00D81AE3" w:rsidP="00D81AE3">
      <w:pPr>
        <w:rPr>
          <w:rFonts w:cs="Arial"/>
          <w:sz w:val="20"/>
          <w:szCs w:val="20"/>
        </w:rPr>
      </w:pPr>
      <w:r w:rsidRPr="00D81AE3">
        <w:rPr>
          <w:rFonts w:cs="Arial"/>
          <w:sz w:val="20"/>
          <w:szCs w:val="20"/>
        </w:rPr>
        <w:t xml:space="preserve">HF - </w:t>
      </w:r>
      <w:proofErr w:type="spellStart"/>
      <w:r w:rsidR="002A09CD">
        <w:rPr>
          <w:rFonts w:cs="Arial"/>
          <w:sz w:val="20"/>
          <w:szCs w:val="20"/>
        </w:rPr>
        <w:t>Axiaalventilator</w:t>
      </w:r>
      <w:proofErr w:type="spellEnd"/>
    </w:p>
    <w:p w14:paraId="56B2A6C6" w14:textId="77777777" w:rsidR="00D81AE3" w:rsidRPr="00D81AE3" w:rsidRDefault="00D81AE3" w:rsidP="00D81AE3">
      <w:pPr>
        <w:rPr>
          <w:rFonts w:cs="Arial"/>
          <w:sz w:val="20"/>
          <w:szCs w:val="20"/>
        </w:rPr>
      </w:pPr>
    </w:p>
    <w:p w14:paraId="3758C0D1" w14:textId="14FB5113" w:rsidR="00E06FFC" w:rsidRDefault="002A09CD" w:rsidP="00E06FFC">
      <w:pPr>
        <w:rPr>
          <w:rFonts w:cs="Arial"/>
          <w:sz w:val="20"/>
          <w:szCs w:val="20"/>
        </w:rPr>
      </w:pPr>
      <w:r w:rsidRPr="002A09CD">
        <w:rPr>
          <w:rFonts w:cs="Arial"/>
          <w:sz w:val="20"/>
          <w:szCs w:val="20"/>
        </w:rPr>
        <w:t xml:space="preserve">Corrosiebestendige, kunststof </w:t>
      </w:r>
      <w:proofErr w:type="spellStart"/>
      <w:r w:rsidRPr="002A09CD">
        <w:rPr>
          <w:rFonts w:cs="Arial"/>
          <w:sz w:val="20"/>
          <w:szCs w:val="20"/>
        </w:rPr>
        <w:t>axiaalventilator</w:t>
      </w:r>
      <w:proofErr w:type="spellEnd"/>
      <w:r w:rsidRPr="002A09CD">
        <w:rPr>
          <w:rFonts w:cs="Arial"/>
          <w:sz w:val="20"/>
          <w:szCs w:val="20"/>
        </w:rPr>
        <w:t xml:space="preserve"> met behuizing uit thermoplastisch kunststoffen in robuuste, gelaste uitvoering. De </w:t>
      </w:r>
      <w:proofErr w:type="spellStart"/>
      <w:r w:rsidRPr="002A09CD">
        <w:rPr>
          <w:rFonts w:cs="Arial"/>
          <w:sz w:val="20"/>
          <w:szCs w:val="20"/>
        </w:rPr>
        <w:t>axiaalventilator</w:t>
      </w:r>
      <w:proofErr w:type="spellEnd"/>
      <w:r w:rsidRPr="002A09CD">
        <w:rPr>
          <w:rFonts w:cs="Arial"/>
          <w:sz w:val="20"/>
          <w:szCs w:val="20"/>
        </w:rPr>
        <w:t xml:space="preserve"> is aan weerszijden voorzien van flens en splinterbeveiliging conform de veiligheidsvoorschriften. De motor is kunststof ingekapseld . Alle delen die met de afvoerlucht in contact komen zijn vervaardigt uit kunststof of kunststof bekleed. De waaier is statisch en dynamisch gebalanceerd volgens G 6.3 (DIN ISO 21940-11 ). De schoepstelling wordt af fabriek ingesteld.  De </w:t>
      </w:r>
      <w:proofErr w:type="spellStart"/>
      <w:r w:rsidRPr="002A09CD">
        <w:rPr>
          <w:rFonts w:cs="Arial"/>
          <w:sz w:val="20"/>
          <w:szCs w:val="20"/>
        </w:rPr>
        <w:t>axiaalventilator</w:t>
      </w:r>
      <w:proofErr w:type="spellEnd"/>
      <w:r w:rsidRPr="002A09CD">
        <w:rPr>
          <w:rFonts w:cs="Arial"/>
          <w:sz w:val="20"/>
          <w:szCs w:val="20"/>
        </w:rPr>
        <w:t xml:space="preserve"> is voorzien van een aan de buitenzijde aangebouwde en </w:t>
      </w:r>
      <w:proofErr w:type="spellStart"/>
      <w:r w:rsidRPr="002A09CD">
        <w:rPr>
          <w:rFonts w:cs="Arial"/>
          <w:sz w:val="20"/>
          <w:szCs w:val="20"/>
        </w:rPr>
        <w:t>bedrade</w:t>
      </w:r>
      <w:proofErr w:type="spellEnd"/>
      <w:r w:rsidRPr="002A09CD">
        <w:rPr>
          <w:rFonts w:cs="Arial"/>
          <w:sz w:val="20"/>
          <w:szCs w:val="20"/>
        </w:rPr>
        <w:t xml:space="preserve"> klemmenkast.</w:t>
      </w:r>
    </w:p>
    <w:p w14:paraId="0862031F" w14:textId="77777777" w:rsidR="002A09CD" w:rsidRPr="00E06FFC" w:rsidRDefault="002A09CD" w:rsidP="00E06FFC">
      <w:pPr>
        <w:rPr>
          <w:rFonts w:cs="Arial"/>
          <w:sz w:val="20"/>
          <w:szCs w:val="20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3"/>
        <w:gridCol w:w="272"/>
        <w:gridCol w:w="3216"/>
        <w:gridCol w:w="1701"/>
      </w:tblGrid>
      <w:tr w:rsidR="00E06FFC" w:rsidRPr="00E06FFC" w14:paraId="4E7CE465" w14:textId="77777777" w:rsidTr="00E06FFC">
        <w:tc>
          <w:tcPr>
            <w:tcW w:w="3773" w:type="dxa"/>
          </w:tcPr>
          <w:p w14:paraId="6CC7B68A" w14:textId="27AAFBD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Fabricaat</w:t>
            </w:r>
          </w:p>
        </w:tc>
        <w:tc>
          <w:tcPr>
            <w:tcW w:w="236" w:type="dxa"/>
          </w:tcPr>
          <w:p w14:paraId="44B2AB71" w14:textId="6EB50C2E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57BAC0E2" w14:textId="3C9E126F" w:rsidR="00E06FFC" w:rsidRPr="00E06FFC" w:rsidRDefault="00E06FFC" w:rsidP="00E06FFC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bCs/>
                <w:sz w:val="20"/>
                <w:szCs w:val="20"/>
              </w:rPr>
              <w:t>Hürner</w:t>
            </w:r>
            <w:proofErr w:type="spellEnd"/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 w:val="20"/>
                <w:szCs w:val="20"/>
              </w:rPr>
              <w:t>Luft</w:t>
            </w:r>
            <w:proofErr w:type="spellEnd"/>
            <w:r>
              <w:rPr>
                <w:rFonts w:cs="Arial"/>
                <w:b/>
                <w:bCs/>
                <w:sz w:val="20"/>
                <w:szCs w:val="20"/>
              </w:rPr>
              <w:t xml:space="preserve">- &amp; </w:t>
            </w:r>
            <w:proofErr w:type="spellStart"/>
            <w:r>
              <w:rPr>
                <w:rFonts w:cs="Arial"/>
                <w:b/>
                <w:bCs/>
                <w:sz w:val="20"/>
                <w:szCs w:val="20"/>
              </w:rPr>
              <w:t>Umwelttechnik</w:t>
            </w:r>
            <w:proofErr w:type="spellEnd"/>
          </w:p>
        </w:tc>
        <w:tc>
          <w:tcPr>
            <w:tcW w:w="1701" w:type="dxa"/>
          </w:tcPr>
          <w:p w14:paraId="1567E9B1" w14:textId="655DBA23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</w:tr>
      <w:tr w:rsidR="00E06FFC" w:rsidRPr="00E06FFC" w14:paraId="476758D6" w14:textId="77777777" w:rsidTr="00E06FFC">
        <w:tc>
          <w:tcPr>
            <w:tcW w:w="3773" w:type="dxa"/>
          </w:tcPr>
          <w:p w14:paraId="2852E044" w14:textId="53F935C5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Type</w:t>
            </w:r>
          </w:p>
        </w:tc>
        <w:tc>
          <w:tcPr>
            <w:tcW w:w="236" w:type="dxa"/>
          </w:tcPr>
          <w:p w14:paraId="0E7267EC" w14:textId="32A136F3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0CF11531" w14:textId="7747EDA2" w:rsidR="00E06FFC" w:rsidRPr="00E06FFC" w:rsidRDefault="00E06FFC" w:rsidP="00E06FFC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HF</w:t>
            </w:r>
            <w:r w:rsidR="002A09CD">
              <w:rPr>
                <w:rFonts w:cs="Arial"/>
                <w:b/>
                <w:bCs/>
                <w:sz w:val="20"/>
                <w:szCs w:val="20"/>
              </w:rPr>
              <w:t>A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D81AE3">
              <w:rPr>
                <w:rFonts w:cs="Arial"/>
                <w:b/>
                <w:bCs/>
                <w:sz w:val="20"/>
                <w:szCs w:val="20"/>
              </w:rPr>
              <w:t>… - ..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D</w:t>
            </w:r>
          </w:p>
        </w:tc>
        <w:tc>
          <w:tcPr>
            <w:tcW w:w="1701" w:type="dxa"/>
          </w:tcPr>
          <w:p w14:paraId="56098CB1" w14:textId="70371A19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</w:tr>
      <w:tr w:rsidR="00E06FFC" w:rsidRPr="00E06FFC" w14:paraId="55F11A6A" w14:textId="77777777" w:rsidTr="00E06FFC">
        <w:tc>
          <w:tcPr>
            <w:tcW w:w="3773" w:type="dxa"/>
          </w:tcPr>
          <w:p w14:paraId="62C7F137" w14:textId="7777777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6" w:type="dxa"/>
          </w:tcPr>
          <w:p w14:paraId="2B7DC544" w14:textId="7777777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216" w:type="dxa"/>
          </w:tcPr>
          <w:p w14:paraId="2C166EEC" w14:textId="7777777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0585F7" w14:textId="3BC5BDFD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</w:tr>
      <w:tr w:rsidR="00E06FFC" w:rsidRPr="00E06FFC" w14:paraId="2835C3A3" w14:textId="77777777" w:rsidTr="00E06FFC">
        <w:tc>
          <w:tcPr>
            <w:tcW w:w="3773" w:type="dxa"/>
          </w:tcPr>
          <w:p w14:paraId="1D8F2B81" w14:textId="45F01ADF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Behuizingsmateriaal</w:t>
            </w:r>
          </w:p>
        </w:tc>
        <w:tc>
          <w:tcPr>
            <w:tcW w:w="236" w:type="dxa"/>
          </w:tcPr>
          <w:p w14:paraId="1884A2EC" w14:textId="6DC5D40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5CA27CE3" w14:textId="5C3141EE" w:rsidR="00E06FFC" w:rsidRPr="00E06FFC" w:rsidRDefault="00D81AE3" w:rsidP="00E06FFC">
            <w:pPr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P</w:t>
            </w:r>
            <w:r w:rsidR="002A09CD">
              <w:rPr>
                <w:rFonts w:cs="Arial"/>
                <w:sz w:val="20"/>
                <w:szCs w:val="20"/>
              </w:rPr>
              <w:t>Ps</w:t>
            </w:r>
            <w:proofErr w:type="spellEnd"/>
          </w:p>
        </w:tc>
        <w:tc>
          <w:tcPr>
            <w:tcW w:w="1701" w:type="dxa"/>
          </w:tcPr>
          <w:p w14:paraId="336AEDE9" w14:textId="39787162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</w:tr>
      <w:tr w:rsidR="00E06FFC" w:rsidRPr="00E06FFC" w14:paraId="3F28C6A1" w14:textId="77777777" w:rsidTr="00E06FFC">
        <w:tc>
          <w:tcPr>
            <w:tcW w:w="3773" w:type="dxa"/>
          </w:tcPr>
          <w:p w14:paraId="319EFC56" w14:textId="60148E5F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Waaiermateriaal</w:t>
            </w:r>
          </w:p>
        </w:tc>
        <w:tc>
          <w:tcPr>
            <w:tcW w:w="236" w:type="dxa"/>
          </w:tcPr>
          <w:p w14:paraId="3B434AF4" w14:textId="596402E2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75F9B71F" w14:textId="4E81319D" w:rsidR="00E06FFC" w:rsidRPr="00E06FFC" w:rsidRDefault="002A09CD" w:rsidP="00E06FFC">
            <w:pPr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PPs</w:t>
            </w:r>
            <w:proofErr w:type="spellEnd"/>
          </w:p>
        </w:tc>
        <w:tc>
          <w:tcPr>
            <w:tcW w:w="1701" w:type="dxa"/>
          </w:tcPr>
          <w:p w14:paraId="1F9F5912" w14:textId="115E9EAB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</w:tr>
      <w:tr w:rsidR="00E06FFC" w:rsidRPr="00E06FFC" w14:paraId="59B5FF28" w14:textId="77777777" w:rsidTr="00E06FFC">
        <w:tc>
          <w:tcPr>
            <w:tcW w:w="3773" w:type="dxa"/>
          </w:tcPr>
          <w:p w14:paraId="1A58E615" w14:textId="51D61E0C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Behuizingsstand</w:t>
            </w:r>
          </w:p>
        </w:tc>
        <w:tc>
          <w:tcPr>
            <w:tcW w:w="236" w:type="dxa"/>
          </w:tcPr>
          <w:p w14:paraId="5F7F7411" w14:textId="6CCF7922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560C0A52" w14:textId="4CC993CA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3794921C" w14:textId="7554ECC4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</w:tr>
      <w:tr w:rsidR="00E06FFC" w:rsidRPr="00E06FFC" w14:paraId="4516E49A" w14:textId="77777777" w:rsidTr="00E06FFC">
        <w:tc>
          <w:tcPr>
            <w:tcW w:w="3773" w:type="dxa"/>
          </w:tcPr>
          <w:p w14:paraId="360A8A35" w14:textId="6CCFCFA8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Aanzuigdiameter</w:t>
            </w:r>
          </w:p>
        </w:tc>
        <w:tc>
          <w:tcPr>
            <w:tcW w:w="236" w:type="dxa"/>
          </w:tcPr>
          <w:p w14:paraId="4D64E394" w14:textId="6E66EFCE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3C4A06AD" w14:textId="5735CDAB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327B73D1" w14:textId="3465991F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mm</w:t>
            </w:r>
          </w:p>
        </w:tc>
      </w:tr>
      <w:tr w:rsidR="00E06FFC" w:rsidRPr="00E06FFC" w14:paraId="797E5BF8" w14:textId="77777777" w:rsidTr="00E06FFC">
        <w:tc>
          <w:tcPr>
            <w:tcW w:w="3773" w:type="dxa"/>
          </w:tcPr>
          <w:p w14:paraId="1A4CD352" w14:textId="3618F6D4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Transportmedium</w:t>
            </w:r>
          </w:p>
        </w:tc>
        <w:tc>
          <w:tcPr>
            <w:tcW w:w="236" w:type="dxa"/>
          </w:tcPr>
          <w:p w14:paraId="1053AF6F" w14:textId="7E0AA5BF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7A488396" w14:textId="564119CB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Lucht</w:t>
            </w:r>
          </w:p>
        </w:tc>
        <w:tc>
          <w:tcPr>
            <w:tcW w:w="1701" w:type="dxa"/>
          </w:tcPr>
          <w:p w14:paraId="757DE31A" w14:textId="228242C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</w:tr>
      <w:tr w:rsidR="00E06FFC" w:rsidRPr="00E06FFC" w14:paraId="58BF1411" w14:textId="77777777" w:rsidTr="00E06FFC">
        <w:tc>
          <w:tcPr>
            <w:tcW w:w="3773" w:type="dxa"/>
          </w:tcPr>
          <w:p w14:paraId="7F9B3F49" w14:textId="6FD3C773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Volumestroom</w:t>
            </w:r>
          </w:p>
        </w:tc>
        <w:tc>
          <w:tcPr>
            <w:tcW w:w="236" w:type="dxa"/>
          </w:tcPr>
          <w:p w14:paraId="01D7E004" w14:textId="79859096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345E333E" w14:textId="781ADEB5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51B99CBE" w14:textId="552584F2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m³/h</w:t>
            </w:r>
          </w:p>
        </w:tc>
      </w:tr>
      <w:tr w:rsidR="00E06FFC" w:rsidRPr="00E06FFC" w14:paraId="373F8FCD" w14:textId="77777777" w:rsidTr="00E06FFC">
        <w:tc>
          <w:tcPr>
            <w:tcW w:w="3773" w:type="dxa"/>
          </w:tcPr>
          <w:p w14:paraId="3571C85D" w14:textId="4BA5501A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Totaal drukverschil</w:t>
            </w:r>
          </w:p>
        </w:tc>
        <w:tc>
          <w:tcPr>
            <w:tcW w:w="236" w:type="dxa"/>
          </w:tcPr>
          <w:p w14:paraId="692058BF" w14:textId="1408C29B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1D84DF2A" w14:textId="6EDD5D40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18F983BC" w14:textId="501820B2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</w:t>
            </w:r>
          </w:p>
        </w:tc>
      </w:tr>
      <w:tr w:rsidR="00E06FFC" w:rsidRPr="00E06FFC" w14:paraId="3586EDBE" w14:textId="77777777" w:rsidTr="00E06FFC">
        <w:tc>
          <w:tcPr>
            <w:tcW w:w="3773" w:type="dxa"/>
          </w:tcPr>
          <w:p w14:paraId="1C7C7069" w14:textId="53C6713C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Statisch drukverschil</w:t>
            </w:r>
          </w:p>
        </w:tc>
        <w:tc>
          <w:tcPr>
            <w:tcW w:w="236" w:type="dxa"/>
          </w:tcPr>
          <w:p w14:paraId="6CF123D0" w14:textId="2F1E6E61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6DB7E39C" w14:textId="4369089E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79F7E130" w14:textId="6C71CC2F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</w:t>
            </w:r>
          </w:p>
        </w:tc>
      </w:tr>
      <w:tr w:rsidR="00E06FFC" w:rsidRPr="00E06FFC" w14:paraId="57C3565D" w14:textId="77777777" w:rsidTr="00E06FFC">
        <w:tc>
          <w:tcPr>
            <w:tcW w:w="3773" w:type="dxa"/>
          </w:tcPr>
          <w:p w14:paraId="145B5CE1" w14:textId="5D552BE4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Geluidsniveau Lp2A (1m)</w:t>
            </w:r>
          </w:p>
        </w:tc>
        <w:tc>
          <w:tcPr>
            <w:tcW w:w="236" w:type="dxa"/>
          </w:tcPr>
          <w:p w14:paraId="1006E8D3" w14:textId="3D7D5050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1021A74D" w14:textId="5B20EB4F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741EAC42" w14:textId="256E1B3D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dB(A)</w:t>
            </w:r>
          </w:p>
        </w:tc>
      </w:tr>
      <w:tr w:rsidR="00D81AE3" w:rsidRPr="00E06FFC" w14:paraId="03CED75D" w14:textId="77777777" w:rsidTr="00E06FFC">
        <w:tc>
          <w:tcPr>
            <w:tcW w:w="3773" w:type="dxa"/>
          </w:tcPr>
          <w:p w14:paraId="1875FFCC" w14:textId="1EB87F1B" w:rsidR="00D81AE3" w:rsidRDefault="00D81AE3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SFP</w:t>
            </w:r>
          </w:p>
        </w:tc>
        <w:tc>
          <w:tcPr>
            <w:tcW w:w="236" w:type="dxa"/>
          </w:tcPr>
          <w:p w14:paraId="01E2F21B" w14:textId="26F10039" w:rsidR="00D81AE3" w:rsidRPr="00E06FFC" w:rsidRDefault="00D81AE3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7A6EA3BD" w14:textId="15A0BDF5" w:rsidR="00D81AE3" w:rsidRDefault="00D81AE3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018C70C5" w14:textId="52537CEA" w:rsidR="00D81AE3" w:rsidRDefault="00D81AE3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W/(m³/s)</w:t>
            </w:r>
          </w:p>
        </w:tc>
      </w:tr>
      <w:tr w:rsidR="00E06FFC" w:rsidRPr="00E06FFC" w14:paraId="6AFFE0A7" w14:textId="77777777" w:rsidTr="00E06FFC">
        <w:tc>
          <w:tcPr>
            <w:tcW w:w="3773" w:type="dxa"/>
          </w:tcPr>
          <w:p w14:paraId="7BD50752" w14:textId="7777777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6" w:type="dxa"/>
          </w:tcPr>
          <w:p w14:paraId="3686D751" w14:textId="1BC0DC5F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216" w:type="dxa"/>
          </w:tcPr>
          <w:p w14:paraId="703F9541" w14:textId="7777777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DFF0215" w14:textId="58CA9EEB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</w:tr>
      <w:tr w:rsidR="00E06FFC" w:rsidRPr="00E06FFC" w14:paraId="0933E9D2" w14:textId="77777777" w:rsidTr="00E06FFC">
        <w:tc>
          <w:tcPr>
            <w:tcW w:w="3773" w:type="dxa"/>
          </w:tcPr>
          <w:p w14:paraId="755A5EC6" w14:textId="2408FA5D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Motorvermogen</w:t>
            </w:r>
          </w:p>
        </w:tc>
        <w:tc>
          <w:tcPr>
            <w:tcW w:w="236" w:type="dxa"/>
          </w:tcPr>
          <w:p w14:paraId="26F2D8BA" w14:textId="50D2F144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2F1320A5" w14:textId="41A654BD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4D7128B8" w14:textId="05A7E721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kW</w:t>
            </w:r>
          </w:p>
        </w:tc>
      </w:tr>
      <w:tr w:rsidR="00E06FFC" w:rsidRPr="00E06FFC" w14:paraId="1F777E24" w14:textId="77777777" w:rsidTr="00E06FFC">
        <w:tc>
          <w:tcPr>
            <w:tcW w:w="3773" w:type="dxa"/>
          </w:tcPr>
          <w:p w14:paraId="279DE200" w14:textId="686D9FAE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Spanning</w:t>
            </w:r>
          </w:p>
        </w:tc>
        <w:tc>
          <w:tcPr>
            <w:tcW w:w="236" w:type="dxa"/>
          </w:tcPr>
          <w:p w14:paraId="6EF3E321" w14:textId="477EA5DA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32E9029F" w14:textId="33D7496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1D5D4D9F" w14:textId="155A81EE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</w:t>
            </w:r>
          </w:p>
        </w:tc>
      </w:tr>
      <w:tr w:rsidR="00E06FFC" w:rsidRPr="00E06FFC" w14:paraId="0A04FD2C" w14:textId="77777777" w:rsidTr="00E06FFC">
        <w:tc>
          <w:tcPr>
            <w:tcW w:w="3773" w:type="dxa"/>
          </w:tcPr>
          <w:p w14:paraId="462EF974" w14:textId="67E4A94F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Netfrequentie</w:t>
            </w:r>
          </w:p>
        </w:tc>
        <w:tc>
          <w:tcPr>
            <w:tcW w:w="236" w:type="dxa"/>
          </w:tcPr>
          <w:p w14:paraId="1324B0D5" w14:textId="60AD887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0FF28564" w14:textId="4716F150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..</w:t>
            </w:r>
          </w:p>
        </w:tc>
        <w:tc>
          <w:tcPr>
            <w:tcW w:w="1701" w:type="dxa"/>
          </w:tcPr>
          <w:p w14:paraId="01A09F1E" w14:textId="01049686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Hz</w:t>
            </w:r>
          </w:p>
        </w:tc>
      </w:tr>
      <w:tr w:rsidR="00E06FFC" w:rsidRPr="00E06FFC" w14:paraId="79AE8E78" w14:textId="77777777" w:rsidTr="00E06FFC">
        <w:tc>
          <w:tcPr>
            <w:tcW w:w="3773" w:type="dxa"/>
          </w:tcPr>
          <w:p w14:paraId="7C712818" w14:textId="1F04C9BF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Nominale stroom</w:t>
            </w:r>
          </w:p>
        </w:tc>
        <w:tc>
          <w:tcPr>
            <w:tcW w:w="236" w:type="dxa"/>
          </w:tcPr>
          <w:p w14:paraId="1C1C2562" w14:textId="7C592920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30CE1D61" w14:textId="2CCA387C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7ED2D7D2" w14:textId="280F3E9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</w:t>
            </w:r>
          </w:p>
        </w:tc>
      </w:tr>
      <w:tr w:rsidR="00E06FFC" w:rsidRPr="00E06FFC" w14:paraId="662076BB" w14:textId="77777777" w:rsidTr="00E06FFC">
        <w:tc>
          <w:tcPr>
            <w:tcW w:w="3773" w:type="dxa"/>
          </w:tcPr>
          <w:p w14:paraId="389C831C" w14:textId="11F2FA43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Beschermingsklasse / motorbeveiliging</w:t>
            </w:r>
          </w:p>
        </w:tc>
        <w:tc>
          <w:tcPr>
            <w:tcW w:w="236" w:type="dxa"/>
          </w:tcPr>
          <w:p w14:paraId="675EAA34" w14:textId="038BA00C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60DF4177" w14:textId="288EC565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IP55 / </w:t>
            </w:r>
            <w:r w:rsidR="00D81AE3">
              <w:rPr>
                <w:rFonts w:cs="Arial"/>
                <w:sz w:val="20"/>
                <w:szCs w:val="20"/>
              </w:rPr>
              <w:t>PTC-</w:t>
            </w:r>
            <w:proofErr w:type="spellStart"/>
            <w:r w:rsidR="00D81AE3">
              <w:rPr>
                <w:rFonts w:cs="Arial"/>
                <w:sz w:val="20"/>
                <w:szCs w:val="20"/>
              </w:rPr>
              <w:t>thermistor</w:t>
            </w:r>
            <w:proofErr w:type="spellEnd"/>
          </w:p>
        </w:tc>
        <w:tc>
          <w:tcPr>
            <w:tcW w:w="1701" w:type="dxa"/>
          </w:tcPr>
          <w:p w14:paraId="35B46F59" w14:textId="3549877B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400CD226" w14:textId="34774CA9" w:rsidR="00E06FFC" w:rsidRDefault="00E06FFC" w:rsidP="002A09CD">
      <w:pPr>
        <w:rPr>
          <w:szCs w:val="22"/>
        </w:rPr>
      </w:pPr>
    </w:p>
    <w:sectPr w:rsidR="00E06FFC" w:rsidSect="00A12FCC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806" w:right="1134" w:bottom="156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60610" w14:textId="77777777" w:rsidR="00726986" w:rsidRDefault="00726986" w:rsidP="00F0181F">
      <w:r>
        <w:separator/>
      </w:r>
    </w:p>
  </w:endnote>
  <w:endnote w:type="continuationSeparator" w:id="0">
    <w:p w14:paraId="2564D4D5" w14:textId="77777777" w:rsidR="00726986" w:rsidRDefault="00726986" w:rsidP="00F01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2D375" w14:textId="77777777" w:rsidR="00D915C7" w:rsidRDefault="00BD4848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312D378" wp14:editId="4312D379">
          <wp:simplePos x="0" y="0"/>
          <wp:positionH relativeFrom="margin">
            <wp:posOffset>-720090</wp:posOffset>
          </wp:positionH>
          <wp:positionV relativeFrom="margin">
            <wp:posOffset>7833995</wp:posOffset>
          </wp:positionV>
          <wp:extent cx="7560310" cy="1078230"/>
          <wp:effectExtent l="0" t="0" r="2540" b="0"/>
          <wp:wrapNone/>
          <wp:docPr id="14" name="Afbeelding 14" descr="WTA Stationary 2014_Onderzij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WTA Stationary 2014_Onderzij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78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2D377" w14:textId="77777777" w:rsidR="00D915C7" w:rsidRDefault="00BD4848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4312D37C" wp14:editId="4312D37D">
          <wp:simplePos x="0" y="0"/>
          <wp:positionH relativeFrom="margin">
            <wp:posOffset>-720090</wp:posOffset>
          </wp:positionH>
          <wp:positionV relativeFrom="margin">
            <wp:posOffset>7866380</wp:posOffset>
          </wp:positionV>
          <wp:extent cx="7554595" cy="1045210"/>
          <wp:effectExtent l="0" t="0" r="8255" b="0"/>
          <wp:wrapNone/>
          <wp:docPr id="13" name="Afbeelding 13" descr="WTA Stationary 2014_Onderzij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TA Stationary 2014_Onderzij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1045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BA9FC" w14:textId="77777777" w:rsidR="00726986" w:rsidRDefault="00726986" w:rsidP="00F0181F">
      <w:r>
        <w:separator/>
      </w:r>
    </w:p>
  </w:footnote>
  <w:footnote w:type="continuationSeparator" w:id="0">
    <w:p w14:paraId="274142CF" w14:textId="77777777" w:rsidR="00726986" w:rsidRDefault="00726986" w:rsidP="00F01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96218" w14:textId="3E0453C5" w:rsidR="00A12FCC" w:rsidRDefault="00A12FC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800" behindDoc="1" locked="0" layoutInCell="1" allowOverlap="1" wp14:anchorId="470E891A" wp14:editId="6D96567D">
          <wp:simplePos x="0" y="0"/>
          <wp:positionH relativeFrom="column">
            <wp:posOffset>-723900</wp:posOffset>
          </wp:positionH>
          <wp:positionV relativeFrom="paragraph">
            <wp:posOffset>-419735</wp:posOffset>
          </wp:positionV>
          <wp:extent cx="7554595" cy="2155190"/>
          <wp:effectExtent l="0" t="0" r="0" b="0"/>
          <wp:wrapNone/>
          <wp:docPr id="1" name="Afbeelding 1" descr="WTA Stationary 2013_Bovenzij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WTA Stationary 2013_Bovenzij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2155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2D376" w14:textId="77777777" w:rsidR="00D915C7" w:rsidRDefault="00BD484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5168" behindDoc="1" locked="0" layoutInCell="1" allowOverlap="1" wp14:anchorId="4312D37A" wp14:editId="4312D37B">
          <wp:simplePos x="0" y="0"/>
          <wp:positionH relativeFrom="column">
            <wp:posOffset>-720090</wp:posOffset>
          </wp:positionH>
          <wp:positionV relativeFrom="paragraph">
            <wp:posOffset>-449580</wp:posOffset>
          </wp:positionV>
          <wp:extent cx="7554595" cy="2155190"/>
          <wp:effectExtent l="0" t="0" r="0" b="0"/>
          <wp:wrapNone/>
          <wp:docPr id="9" name="Afbeelding 9" descr="WTA Stationary 2013_Bovenzij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WTA Stationary 2013_Bovenzij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2155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C47BA"/>
    <w:multiLevelType w:val="hybridMultilevel"/>
    <w:tmpl w:val="FBCEC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848"/>
    <w:rsid w:val="000A51F4"/>
    <w:rsid w:val="000D298F"/>
    <w:rsid w:val="0010623F"/>
    <w:rsid w:val="0012128D"/>
    <w:rsid w:val="002A09CD"/>
    <w:rsid w:val="002E5EA9"/>
    <w:rsid w:val="003F4C70"/>
    <w:rsid w:val="00455927"/>
    <w:rsid w:val="00490478"/>
    <w:rsid w:val="004A4E4F"/>
    <w:rsid w:val="004B10CB"/>
    <w:rsid w:val="004F1FC4"/>
    <w:rsid w:val="004F56FD"/>
    <w:rsid w:val="00501247"/>
    <w:rsid w:val="005125BD"/>
    <w:rsid w:val="005322B8"/>
    <w:rsid w:val="00560846"/>
    <w:rsid w:val="00587A7F"/>
    <w:rsid w:val="005B1C7C"/>
    <w:rsid w:val="005C1FC1"/>
    <w:rsid w:val="00602DA9"/>
    <w:rsid w:val="006B5430"/>
    <w:rsid w:val="006D7291"/>
    <w:rsid w:val="00726986"/>
    <w:rsid w:val="00783C82"/>
    <w:rsid w:val="00811BF9"/>
    <w:rsid w:val="008B2FB7"/>
    <w:rsid w:val="00954D18"/>
    <w:rsid w:val="00A12FCC"/>
    <w:rsid w:val="00A41367"/>
    <w:rsid w:val="00A62B28"/>
    <w:rsid w:val="00AB560F"/>
    <w:rsid w:val="00BB751D"/>
    <w:rsid w:val="00BD0A08"/>
    <w:rsid w:val="00BD4848"/>
    <w:rsid w:val="00C02583"/>
    <w:rsid w:val="00C03185"/>
    <w:rsid w:val="00C0410E"/>
    <w:rsid w:val="00C92AB2"/>
    <w:rsid w:val="00CF0AA9"/>
    <w:rsid w:val="00D81AE3"/>
    <w:rsid w:val="00D915C7"/>
    <w:rsid w:val="00E06FFC"/>
    <w:rsid w:val="00F0181F"/>
    <w:rsid w:val="00F13E0C"/>
    <w:rsid w:val="00FA6A8A"/>
    <w:rsid w:val="00FE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12D36E"/>
  <w14:defaultImageDpi w14:val="300"/>
  <w15:docId w15:val="{89C6AED6-8005-4AC2-9792-3D2CB9CF9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/>
    <w:lsdException w:name="Light Shading Accent 2" w:uiPriority="30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1C7C"/>
    <w:rPr>
      <w:rFonts w:ascii="Arial" w:hAnsi="Arial"/>
      <w:sz w:val="22"/>
      <w:szCs w:val="24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D915C7"/>
    <w:pPr>
      <w:keepNext/>
      <w:spacing w:before="240" w:after="60"/>
      <w:outlineLvl w:val="0"/>
    </w:pPr>
    <w:rPr>
      <w:rFonts w:eastAsia="MS Gothic"/>
      <w:b/>
      <w:bCs/>
      <w:color w:val="2292D6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D915C7"/>
    <w:pPr>
      <w:keepNext/>
      <w:spacing w:before="240" w:after="60"/>
      <w:outlineLvl w:val="1"/>
    </w:pPr>
    <w:rPr>
      <w:rFonts w:eastAsia="MS Gothic"/>
      <w:b/>
      <w:bCs/>
      <w:iCs/>
      <w:color w:val="414448"/>
      <w:sz w:val="24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D915C7"/>
    <w:pPr>
      <w:keepNext/>
      <w:spacing w:before="240" w:after="60"/>
      <w:outlineLvl w:val="2"/>
    </w:pPr>
    <w:rPr>
      <w:rFonts w:eastAsia="MS Gothic"/>
      <w:b/>
      <w:bCs/>
      <w:color w:val="41444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0181F"/>
    <w:pPr>
      <w:tabs>
        <w:tab w:val="center" w:pos="4320"/>
        <w:tab w:val="right" w:pos="8640"/>
      </w:tabs>
    </w:pPr>
  </w:style>
  <w:style w:type="character" w:customStyle="1" w:styleId="KoptekstChar">
    <w:name w:val="Koptekst Char"/>
    <w:link w:val="Koptekst"/>
    <w:uiPriority w:val="99"/>
    <w:rsid w:val="00F0181F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F0181F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link w:val="Voettekst"/>
    <w:uiPriority w:val="99"/>
    <w:rsid w:val="00F0181F"/>
    <w:rPr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0181F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F0181F"/>
    <w:rPr>
      <w:rFonts w:ascii="Lucida Grande" w:hAnsi="Lucida Grande"/>
      <w:sz w:val="18"/>
      <w:szCs w:val="18"/>
      <w:lang w:val="nl-NL"/>
    </w:rPr>
  </w:style>
  <w:style w:type="character" w:customStyle="1" w:styleId="Kop1Char">
    <w:name w:val="Kop 1 Char"/>
    <w:link w:val="Kop1"/>
    <w:uiPriority w:val="9"/>
    <w:rsid w:val="00D915C7"/>
    <w:rPr>
      <w:rFonts w:ascii="Verdana" w:eastAsia="MS Gothic" w:hAnsi="Verdana" w:cs="Times New Roman"/>
      <w:b/>
      <w:bCs/>
      <w:color w:val="2292D6"/>
      <w:kern w:val="32"/>
      <w:sz w:val="28"/>
      <w:szCs w:val="32"/>
      <w:lang w:val="nl-NL"/>
    </w:rPr>
  </w:style>
  <w:style w:type="character" w:customStyle="1" w:styleId="Kop2Char">
    <w:name w:val="Kop 2 Char"/>
    <w:link w:val="Kop2"/>
    <w:uiPriority w:val="9"/>
    <w:rsid w:val="00D915C7"/>
    <w:rPr>
      <w:rFonts w:ascii="Verdana" w:eastAsia="MS Gothic" w:hAnsi="Verdana" w:cs="Times New Roman"/>
      <w:b/>
      <w:bCs/>
      <w:iCs/>
      <w:color w:val="414448"/>
      <w:sz w:val="24"/>
      <w:szCs w:val="28"/>
      <w:lang w:val="nl-NL"/>
    </w:rPr>
  </w:style>
  <w:style w:type="character" w:customStyle="1" w:styleId="Kop3Char">
    <w:name w:val="Kop 3 Char"/>
    <w:link w:val="Kop3"/>
    <w:uiPriority w:val="9"/>
    <w:rsid w:val="00D915C7"/>
    <w:rPr>
      <w:rFonts w:ascii="Verdana" w:eastAsia="MS Gothic" w:hAnsi="Verdana" w:cs="Times New Roman"/>
      <w:b/>
      <w:bCs/>
      <w:color w:val="414448"/>
      <w:szCs w:val="26"/>
      <w:lang w:val="nl-NL"/>
    </w:rPr>
  </w:style>
  <w:style w:type="table" w:styleId="Tabelraster">
    <w:name w:val="Table Grid"/>
    <w:basedOn w:val="Standaardtabel"/>
    <w:uiPriority w:val="39"/>
    <w:rsid w:val="000A51F4"/>
    <w:rPr>
      <w:rFonts w:asciiTheme="minorHAnsi" w:eastAsiaTheme="minorHAnsi" w:hAnsiTheme="minorHAnsi" w:cstheme="minorBidi"/>
      <w:sz w:val="22"/>
      <w:szCs w:val="22"/>
      <w:lang w:val="nl-B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1licht">
    <w:name w:val="List Table 1 Light"/>
    <w:basedOn w:val="Standaardtabel"/>
    <w:uiPriority w:val="46"/>
    <w:rsid w:val="000A51F4"/>
    <w:rPr>
      <w:rFonts w:asciiTheme="minorHAnsi" w:eastAsiaTheme="minorHAnsi" w:hAnsiTheme="minorHAnsi" w:cstheme="minorBidi"/>
      <w:sz w:val="22"/>
      <w:szCs w:val="22"/>
      <w:lang w:val="es-ES" w:eastAsia="en-US"/>
    </w:rPr>
    <w:tblPr>
      <w:tblStyleRowBandSize w:val="1"/>
      <w:tblStyleCol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F0F0F0"/>
      </w:tcPr>
    </w:tblStylePr>
  </w:style>
  <w:style w:type="table" w:customStyle="1" w:styleId="TableGrid1">
    <w:name w:val="Table Grid1"/>
    <w:basedOn w:val="Standaardtabel"/>
    <w:next w:val="Tabelraster"/>
    <w:uiPriority w:val="39"/>
    <w:rsid w:val="000A51F4"/>
    <w:rPr>
      <w:rFonts w:asciiTheme="minorHAnsi" w:eastAsiaTheme="minorHAnsi" w:hAnsiTheme="minorHAnsi" w:cstheme="minorBidi"/>
      <w:sz w:val="22"/>
      <w:szCs w:val="22"/>
      <w:lang w:val="es-E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5322B8"/>
    <w:pPr>
      <w:jc w:val="both"/>
    </w:pPr>
    <w:rPr>
      <w:rFonts w:ascii="Verdana" w:eastAsiaTheme="minorHAnsi" w:hAnsi="Verdana" w:cstheme="minorBidi"/>
      <w:color w:val="00264C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outer.WTA\AppData\Local\Microsoft\Windows\Temporary%20Internet%20Files\Content.Outlook\H8KZ56O3\WTA%202014%20document%20template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82D6AC7-8CCD-4D33-B9F2-F7EB9152D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WTA 2014 document template.dot</Template>
  <TotalTime>1</TotalTime>
  <Pages>1</Pages>
  <Words>175</Words>
  <Characters>968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1141</CharactersWithSpaces>
  <SharedDoc>false</SharedDoc>
  <HLinks>
    <vt:vector size="18" baseType="variant">
      <vt:variant>
        <vt:i4>37</vt:i4>
      </vt:variant>
      <vt:variant>
        <vt:i4>-1</vt:i4>
      </vt:variant>
      <vt:variant>
        <vt:i4>2057</vt:i4>
      </vt:variant>
      <vt:variant>
        <vt:i4>1</vt:i4>
      </vt:variant>
      <vt:variant>
        <vt:lpwstr>WTA Stationary 2013_Bovenzijde</vt:lpwstr>
      </vt:variant>
      <vt:variant>
        <vt:lpwstr/>
      </vt:variant>
      <vt:variant>
        <vt:i4>65569</vt:i4>
      </vt:variant>
      <vt:variant>
        <vt:i4>-1</vt:i4>
      </vt:variant>
      <vt:variant>
        <vt:i4>2061</vt:i4>
      </vt:variant>
      <vt:variant>
        <vt:i4>1</vt:i4>
      </vt:variant>
      <vt:variant>
        <vt:lpwstr>WTA Stationary 2014_Onderzijde</vt:lpwstr>
      </vt:variant>
      <vt:variant>
        <vt:lpwstr/>
      </vt:variant>
      <vt:variant>
        <vt:i4>65569</vt:i4>
      </vt:variant>
      <vt:variant>
        <vt:i4>-1</vt:i4>
      </vt:variant>
      <vt:variant>
        <vt:i4>2062</vt:i4>
      </vt:variant>
      <vt:variant>
        <vt:i4>1</vt:i4>
      </vt:variant>
      <vt:variant>
        <vt:lpwstr>WTA Stationary 2014_Onderzijde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Wouter Olde Bijvank</dc:creator>
  <cp:lastModifiedBy>WTA Luchttechniek B.V.</cp:lastModifiedBy>
  <cp:revision>2</cp:revision>
  <dcterms:created xsi:type="dcterms:W3CDTF">2021-07-26T11:01:00Z</dcterms:created>
  <dcterms:modified xsi:type="dcterms:W3CDTF">2021-07-26T11:01:00Z</dcterms:modified>
</cp:coreProperties>
</file>